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E7D8FE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D0D78" w:rsidRPr="006D0D78">
        <w:rPr>
          <w:b/>
          <w:sz w:val="20"/>
          <w:szCs w:val="20"/>
        </w:rPr>
        <w:t xml:space="preserve">Resurrection Catholic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206173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D0D78" w:rsidRPr="006D0D78">
        <w:rPr>
          <w:b/>
          <w:sz w:val="20"/>
          <w:szCs w:val="20"/>
        </w:rPr>
        <w:t>213-36-755-2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84A4CC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D0D78">
        <w:rPr>
          <w:b/>
          <w:sz w:val="20"/>
          <w:szCs w:val="20"/>
        </w:rPr>
        <w:t>November 18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5F6E9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D0D78">
        <w:rPr>
          <w:b/>
          <w:sz w:val="20"/>
          <w:szCs w:val="20"/>
        </w:rPr>
        <w:t>November 19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3E34018" w:rsidR="00D6151F" w:rsidRDefault="006D0D7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D4E4FFA" w:rsidR="001F288F" w:rsidRPr="00412C7B" w:rsidRDefault="006D0D78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C74A8">
        <w:rPr>
          <w:sz w:val="16"/>
          <w:szCs w:val="16"/>
        </w:rPr>
      </w:r>
      <w:r w:rsidR="00BC74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102FBD9" w:rsidR="0079370C" w:rsidRPr="009319BD" w:rsidRDefault="006D0D78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C74A8">
              <w:rPr>
                <w:rFonts w:ascii="Calibri" w:hAnsi="Calibri" w:cs="Calibri"/>
              </w:rPr>
            </w:r>
            <w:r w:rsidR="00BC74A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B5228E0" w:rsidR="0079370C" w:rsidRPr="00E36FC5" w:rsidRDefault="006D0D7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AF15DE6" w:rsidR="006B7A09" w:rsidRPr="006D0D78" w:rsidRDefault="006D0D78" w:rsidP="006D0D7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D0D78">
              <w:rPr>
                <w:sz w:val="20"/>
                <w:szCs w:val="20"/>
              </w:rPr>
              <w:t>Not all applications selected for review were approved correctly. Not all income-based applications included the last four digits of the social security number of an adult household member or an indication of none.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74A8">
              <w:rPr>
                <w:sz w:val="20"/>
                <w:szCs w:val="20"/>
              </w:rPr>
            </w:r>
            <w:r w:rsidR="00BC7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7A160ACE" w:rsidR="00C16C6C" w:rsidRPr="008563F4" w:rsidRDefault="00F03A1F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03A1F">
              <w:rPr>
                <w:sz w:val="20"/>
                <w:szCs w:val="20"/>
              </w:rPr>
              <w:tab/>
              <w:t>Sponsor is doing well implementing regulations. Sponsor submitted information quickly for the review process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7397" w14:textId="77777777" w:rsidR="00BC74A8" w:rsidRDefault="00BC74A8" w:rsidP="00A16BFB">
      <w:r>
        <w:separator/>
      </w:r>
    </w:p>
  </w:endnote>
  <w:endnote w:type="continuationSeparator" w:id="0">
    <w:p w14:paraId="4280E092" w14:textId="77777777" w:rsidR="00BC74A8" w:rsidRDefault="00BC74A8" w:rsidP="00A16BFB">
      <w:r>
        <w:continuationSeparator/>
      </w:r>
    </w:p>
  </w:endnote>
  <w:endnote w:type="continuationNotice" w:id="1">
    <w:p w14:paraId="1A03A668" w14:textId="77777777" w:rsidR="00BC74A8" w:rsidRDefault="00BC7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267A" w14:textId="77777777" w:rsidR="00BC74A8" w:rsidRDefault="00BC74A8" w:rsidP="00A16BFB">
      <w:r>
        <w:separator/>
      </w:r>
    </w:p>
  </w:footnote>
  <w:footnote w:type="continuationSeparator" w:id="0">
    <w:p w14:paraId="5772D392" w14:textId="77777777" w:rsidR="00BC74A8" w:rsidRDefault="00BC74A8" w:rsidP="00A16BFB">
      <w:r>
        <w:continuationSeparator/>
      </w:r>
    </w:p>
  </w:footnote>
  <w:footnote w:type="continuationNotice" w:id="1">
    <w:p w14:paraId="7C78EDD6" w14:textId="77777777" w:rsidR="00BC74A8" w:rsidRDefault="00BC7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0857E0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D0D78" w:rsidRPr="006D0D78">
      <w:rPr>
        <w:sz w:val="16"/>
        <w:szCs w:val="16"/>
      </w:rPr>
      <w:t xml:space="preserve">Resurrection Catholic School </w:t>
    </w:r>
  </w:p>
  <w:p w14:paraId="360D5ABF" w14:textId="0C4146A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D0D78" w:rsidRPr="006D0D78">
      <w:rPr>
        <w:sz w:val="16"/>
        <w:szCs w:val="16"/>
      </w:rPr>
      <w:t>213-36-755-2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752E5"/>
    <w:multiLevelType w:val="hybridMultilevel"/>
    <w:tmpl w:val="4174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6EC2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63ED2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D0D78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C74A8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C265C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03A1F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D93D0048-1009-4B7C-AC06-65C345814E82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2021-01-14T12:48:00Z</dcterms:created>
  <dcterms:modified xsi:type="dcterms:W3CDTF">2021-01-14T12:48:00Z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90300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